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0AD" w:rsidRPr="000F2E7D" w:rsidRDefault="00190B98" w:rsidP="00190B98">
      <w:pPr>
        <w:spacing w:after="0" w:line="240" w:lineRule="auto"/>
        <w:jc w:val="center"/>
        <w:rPr>
          <w:rFonts w:ascii="Times New Roman" w:hAnsi="Times New Roman" w:cs="Times New Roman"/>
          <w:b/>
          <w:bCs/>
          <w:sz w:val="32"/>
          <w:szCs w:val="32"/>
          <w:lang w:val="uk-UA"/>
        </w:rPr>
      </w:pPr>
      <w:r w:rsidRPr="000F2E7D">
        <w:rPr>
          <w:rFonts w:ascii="Times New Roman" w:hAnsi="Times New Roman" w:cs="Times New Roman"/>
          <w:b/>
          <w:bCs/>
          <w:sz w:val="32"/>
          <w:szCs w:val="32"/>
          <w:lang w:val="uk-UA"/>
        </w:rPr>
        <w:t>«Дискримінаційні критерії у тендерній документації»</w:t>
      </w:r>
      <w:bookmarkStart w:id="0" w:name="_GoBack"/>
      <w:bookmarkEnd w:id="0"/>
    </w:p>
    <w:p w:rsidR="00EB545C" w:rsidRDefault="00EB545C" w:rsidP="007520AD">
      <w:pPr>
        <w:spacing w:after="0" w:line="240" w:lineRule="auto"/>
        <w:jc w:val="both"/>
        <w:rPr>
          <w:rFonts w:ascii="Times New Roman" w:hAnsi="Times New Roman" w:cs="Times New Roman"/>
          <w:b/>
          <w:bCs/>
          <w:sz w:val="28"/>
          <w:szCs w:val="28"/>
          <w:lang w:val="ru-RU"/>
        </w:rPr>
      </w:pPr>
    </w:p>
    <w:p w:rsidR="007520AD" w:rsidRDefault="007520AD" w:rsidP="009052E0">
      <w:pPr>
        <w:spacing w:after="0" w:line="240" w:lineRule="auto"/>
        <w:jc w:val="center"/>
        <w:rPr>
          <w:rFonts w:ascii="Times New Roman" w:hAnsi="Times New Roman" w:cs="Times New Roman"/>
          <w:b/>
          <w:bCs/>
          <w:sz w:val="28"/>
          <w:szCs w:val="28"/>
          <w:lang w:val="uk-UA"/>
        </w:rPr>
      </w:pPr>
      <w:r w:rsidRPr="007520AD">
        <w:rPr>
          <w:rFonts w:ascii="Times New Roman" w:hAnsi="Times New Roman" w:cs="Times New Roman"/>
          <w:b/>
          <w:bCs/>
          <w:sz w:val="28"/>
          <w:szCs w:val="28"/>
          <w:lang w:val="uk-UA"/>
        </w:rPr>
        <w:t xml:space="preserve">1. Поняття та система принципів здійснення публічних </w:t>
      </w:r>
      <w:proofErr w:type="spellStart"/>
      <w:r w:rsidRPr="007520AD">
        <w:rPr>
          <w:rFonts w:ascii="Times New Roman" w:hAnsi="Times New Roman" w:cs="Times New Roman"/>
          <w:b/>
          <w:bCs/>
          <w:sz w:val="28"/>
          <w:szCs w:val="28"/>
          <w:lang w:val="uk-UA"/>
        </w:rPr>
        <w:t>закупівель</w:t>
      </w:r>
      <w:proofErr w:type="spellEnd"/>
      <w:r w:rsidRPr="007520AD">
        <w:rPr>
          <w:rFonts w:ascii="Times New Roman" w:hAnsi="Times New Roman" w:cs="Times New Roman"/>
          <w:b/>
          <w:bCs/>
          <w:sz w:val="28"/>
          <w:szCs w:val="28"/>
          <w:lang w:val="uk-UA"/>
        </w:rPr>
        <w:t>.</w:t>
      </w:r>
    </w:p>
    <w:p w:rsidR="000F2E7D" w:rsidRPr="000F2E7D" w:rsidRDefault="000F2E7D" w:rsidP="009052E0">
      <w:pPr>
        <w:spacing w:after="0" w:line="240" w:lineRule="auto"/>
        <w:jc w:val="center"/>
        <w:rPr>
          <w:rFonts w:ascii="Times New Roman" w:hAnsi="Times New Roman" w:cs="Times New Roman"/>
          <w:sz w:val="16"/>
          <w:szCs w:val="16"/>
          <w:lang w:val="uk-UA"/>
        </w:rPr>
      </w:pPr>
    </w:p>
    <w:p w:rsidR="007520AD" w:rsidRPr="007520AD" w:rsidRDefault="007520AD" w:rsidP="009052E0">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Принципи здійснення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направлені на визначення вектору правового регулювання. Вони являють собою керівні засади, вихідні ідеї, положення, що відображають зміст, сутність і соціальне призначення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w:t>
      </w:r>
    </w:p>
    <w:p w:rsidR="007520AD" w:rsidRPr="007520AD" w:rsidRDefault="007520AD" w:rsidP="007520AD">
      <w:pPr>
        <w:spacing w:after="0" w:line="240" w:lineRule="auto"/>
        <w:jc w:val="both"/>
        <w:rPr>
          <w:sz w:val="28"/>
          <w:szCs w:val="28"/>
          <w:lang w:val="uk-UA"/>
        </w:rPr>
      </w:pPr>
      <w:r w:rsidRPr="007520AD">
        <w:rPr>
          <w:rFonts w:ascii="Times New Roman" w:hAnsi="Times New Roman" w:cs="Times New Roman"/>
          <w:sz w:val="28"/>
          <w:szCs w:val="28"/>
          <w:lang w:val="uk-UA"/>
        </w:rPr>
        <w:tab/>
      </w:r>
      <w:r w:rsidRPr="00E07AB9">
        <w:rPr>
          <w:rFonts w:ascii="Times New Roman" w:hAnsi="Times New Roman" w:cs="Times New Roman"/>
          <w:sz w:val="28"/>
          <w:szCs w:val="28"/>
          <w:lang w:val="uk-UA"/>
        </w:rPr>
        <w:t>Перелік таких принципів містить стаття 3 Закону Ук</w:t>
      </w:r>
      <w:r w:rsidR="00E07AB9">
        <w:rPr>
          <w:rFonts w:ascii="Times New Roman" w:hAnsi="Times New Roman" w:cs="Times New Roman"/>
          <w:sz w:val="28"/>
          <w:szCs w:val="28"/>
          <w:lang w:val="uk-UA"/>
        </w:rPr>
        <w:t>раїни «Про публічні закупівлі»</w:t>
      </w:r>
      <w:r w:rsidR="000F2E7D">
        <w:rPr>
          <w:rFonts w:ascii="Times New Roman" w:hAnsi="Times New Roman" w:cs="Times New Roman"/>
          <w:sz w:val="28"/>
          <w:szCs w:val="28"/>
          <w:lang w:val="uk-UA"/>
        </w:rPr>
        <w:t xml:space="preserve"> (далі – Закон)</w:t>
      </w:r>
      <w:r w:rsidR="00E07AB9">
        <w:rPr>
          <w:rFonts w:ascii="Times New Roman" w:hAnsi="Times New Roman" w:cs="Times New Roman"/>
          <w:sz w:val="28"/>
          <w:szCs w:val="28"/>
          <w:lang w:val="uk-UA"/>
        </w:rPr>
        <w:t>.</w:t>
      </w:r>
    </w:p>
    <w:p w:rsidR="007520AD" w:rsidRPr="007520AD" w:rsidRDefault="007520AD" w:rsidP="009052E0">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До них відносяться: добросовісна конкуренція серед учасників; максимальна економія та ефективність; відкритість та прозорість на всіх стадіях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недискримінація учасників; об’єктивна та неупереджена оцінка тендерних пропозицій; запобігання кор</w:t>
      </w:r>
      <w:r w:rsidR="00E07AB9">
        <w:rPr>
          <w:rFonts w:ascii="Times New Roman" w:hAnsi="Times New Roman" w:cs="Times New Roman"/>
          <w:sz w:val="28"/>
          <w:szCs w:val="28"/>
          <w:lang w:val="uk-UA"/>
        </w:rPr>
        <w:t>упційним діям і зловживанням</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Між принципами здійснення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існує тісний взаємозв’язок, а саме вони утворюють систему. На вершині систе</w:t>
      </w:r>
      <w:r w:rsidR="00CB552A">
        <w:rPr>
          <w:rFonts w:ascii="Times New Roman" w:hAnsi="Times New Roman" w:cs="Times New Roman"/>
          <w:sz w:val="28"/>
          <w:szCs w:val="28"/>
          <w:lang w:val="uk-UA"/>
        </w:rPr>
        <w:t>ми стоять міжгалузеві принципи –</w:t>
      </w:r>
      <w:r w:rsidRPr="007520AD">
        <w:rPr>
          <w:rFonts w:ascii="Times New Roman" w:hAnsi="Times New Roman" w:cs="Times New Roman"/>
          <w:sz w:val="28"/>
          <w:szCs w:val="28"/>
          <w:lang w:val="uk-UA"/>
        </w:rPr>
        <w:t xml:space="preserve"> права на добросовісну конкуренцію, економії та ефективності, ці принципи визначать мету, стан, який законодавець прагне досягти від регулювання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вони характерні для регулювання економічної діяльності держави в цілому. Інші принципи є скоріше інструментом дотримання вищезгаданих принципів, а саме відкритість та прозорість на всіх стадіях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недискримінація учасників; об’єктивна та неупереджена оцінка тендерних пропозицій; запобігання корупційним діям і зловживанням.</w:t>
      </w:r>
    </w:p>
    <w:p w:rsidR="007520AD" w:rsidRPr="00E07AB9"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ab/>
      </w:r>
      <w:r w:rsidRPr="00E07AB9">
        <w:rPr>
          <w:rFonts w:ascii="Times New Roman" w:hAnsi="Times New Roman" w:cs="Times New Roman"/>
          <w:sz w:val="28"/>
          <w:szCs w:val="28"/>
          <w:lang w:val="uk-UA"/>
        </w:rPr>
        <w:t>В основі поняття «права на добросовісну конкуренцію» лежать такі фундаментальні ознаки, як добропорядність, розумність та справедливість. Норми Закону про публічні закупівлі передбачають вільну конкуренцію серед учасників. І замовник має її підтримувати. Утім, іноді створити ситуацію з недобросовісною конкуренцією можуть самі учасники. Трапляється, що учасники торгів домовляються між собою про узгоджені дії при участі у торгах (змова між учасниками). У ситуації зі змовою між учасниками замовник має своєчасно відреагувати (наприклад, у разі участі пов’язаних осіб).</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Якщо розглядати право на добросовісну конкуренцію в системі принципів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то цей принцип є метою здійснення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який відображає стан, на досягнення</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якого направлене державне регулювання у даній сфері.</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У свою чергу принцип економії та ефективності втілює в собі результат досягнення стану добросовісної конкуренції. Його дотримання означає спрямованість держави на досягнення довгострокового результату у вигляді створення конкурентного середовища, яке п</w:t>
      </w:r>
      <w:r w:rsidR="00E07AB9">
        <w:rPr>
          <w:rFonts w:ascii="Times New Roman" w:hAnsi="Times New Roman" w:cs="Times New Roman"/>
          <w:sz w:val="28"/>
          <w:szCs w:val="28"/>
          <w:lang w:val="uk-UA"/>
        </w:rPr>
        <w:t>ризведе до економічної вигоди</w:t>
      </w:r>
      <w:r w:rsidRPr="007520AD">
        <w:rPr>
          <w:rFonts w:ascii="Times New Roman" w:hAnsi="Times New Roman" w:cs="Times New Roman"/>
          <w:sz w:val="28"/>
          <w:szCs w:val="28"/>
          <w:lang w:val="uk-UA"/>
        </w:rPr>
        <w:t xml:space="preserve">. При дотриманні принципу максимальної економії та ефективності, суттєвим є саме рівень цін, за яким купується предмет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за бюджетні кошти. Неналежна організація проведення державних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може призвести до надмірних </w:t>
      </w:r>
      <w:r w:rsidRPr="007520AD">
        <w:rPr>
          <w:rFonts w:ascii="Times New Roman" w:hAnsi="Times New Roman" w:cs="Times New Roman"/>
          <w:sz w:val="28"/>
          <w:szCs w:val="28"/>
          <w:lang w:val="uk-UA"/>
        </w:rPr>
        <w:lastRenderedPageBreak/>
        <w:t>витрат державних ресурсів у формі: підвищення цін; закупівлі непридатного, низькоякісного обладнання; придбання обмежених та/або низькоякісних послуг; відстрочення реалізації проектів; несприятливих і неповних у</w:t>
      </w:r>
      <w:r w:rsidR="00E07AB9">
        <w:rPr>
          <w:rFonts w:ascii="Times New Roman" w:hAnsi="Times New Roman" w:cs="Times New Roman"/>
          <w:sz w:val="28"/>
          <w:szCs w:val="28"/>
          <w:lang w:val="uk-UA"/>
        </w:rPr>
        <w:t>мов контрактів для замовника</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Як основний інструмент для підвищення ефективності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законодавець обрав принцип відкритості та прозорості, який втілився у створенні електронної системи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Так, забезпечується вільний доступ до документації, розмішеної на веб-порталі Уповноваженого органу та авторизованих електронних майданчиках.</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Принцип об’єктивної та неупередженої оцінки тендерних пропозицій важливий для того, аби отримати оптимальний результат закупівлі. Замовник має забезпечити рівне та об’єктивне ставле</w:t>
      </w:r>
      <w:r w:rsidR="00E07AB9">
        <w:rPr>
          <w:rFonts w:ascii="Times New Roman" w:hAnsi="Times New Roman" w:cs="Times New Roman"/>
          <w:sz w:val="28"/>
          <w:szCs w:val="28"/>
          <w:lang w:val="uk-UA"/>
        </w:rPr>
        <w:t>ння до всіх учасників</w:t>
      </w:r>
      <w:r w:rsidRPr="007520AD">
        <w:rPr>
          <w:rFonts w:ascii="Times New Roman" w:hAnsi="Times New Roman" w:cs="Times New Roman"/>
          <w:sz w:val="28"/>
          <w:szCs w:val="28"/>
          <w:lang w:val="uk-UA"/>
        </w:rPr>
        <w:t>.</w:t>
      </w:r>
    </w:p>
    <w:p w:rsidR="00E07AB9"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Принцип запобігання корупційним діям і зловживанням втілюється в створенні такої процедури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яка неминуча призведе до притягнення правопорушника до адміністративної або кримінальної відповідальності та до скасування закупівлі, яка порушує вимоги закону. </w:t>
      </w:r>
    </w:p>
    <w:p w:rsidR="00E07AB9" w:rsidRPr="007520AD" w:rsidRDefault="00E07AB9" w:rsidP="00E07AB9">
      <w:pPr>
        <w:spacing w:after="0" w:line="240" w:lineRule="auto"/>
        <w:ind w:firstLine="720"/>
        <w:jc w:val="both"/>
        <w:rPr>
          <w:rFonts w:ascii="Times New Roman" w:hAnsi="Times New Roman" w:cs="Times New Roman"/>
          <w:sz w:val="28"/>
          <w:szCs w:val="28"/>
          <w:lang w:val="uk-UA"/>
        </w:rPr>
      </w:pPr>
    </w:p>
    <w:p w:rsidR="007520AD" w:rsidRDefault="007520AD" w:rsidP="00E07AB9">
      <w:pPr>
        <w:spacing w:after="0" w:line="240" w:lineRule="auto"/>
        <w:jc w:val="center"/>
        <w:rPr>
          <w:rFonts w:ascii="Times New Roman" w:hAnsi="Times New Roman" w:cs="Times New Roman"/>
          <w:b/>
          <w:bCs/>
          <w:sz w:val="28"/>
          <w:szCs w:val="28"/>
          <w:lang w:val="uk-UA"/>
        </w:rPr>
      </w:pPr>
      <w:r w:rsidRPr="007520AD">
        <w:rPr>
          <w:rFonts w:ascii="Times New Roman" w:hAnsi="Times New Roman" w:cs="Times New Roman"/>
          <w:b/>
          <w:bCs/>
          <w:sz w:val="28"/>
          <w:szCs w:val="28"/>
          <w:lang w:val="uk-UA"/>
        </w:rPr>
        <w:t xml:space="preserve">2. Принцип недискримінації учасників </w:t>
      </w:r>
      <w:proofErr w:type="spellStart"/>
      <w:r w:rsidRPr="007520AD">
        <w:rPr>
          <w:rFonts w:ascii="Times New Roman" w:hAnsi="Times New Roman" w:cs="Times New Roman"/>
          <w:b/>
          <w:bCs/>
          <w:sz w:val="28"/>
          <w:szCs w:val="28"/>
          <w:lang w:val="uk-UA"/>
        </w:rPr>
        <w:t>закупівель</w:t>
      </w:r>
      <w:proofErr w:type="spellEnd"/>
      <w:r w:rsidRPr="007520AD">
        <w:rPr>
          <w:rFonts w:ascii="Times New Roman" w:hAnsi="Times New Roman" w:cs="Times New Roman"/>
          <w:b/>
          <w:bCs/>
          <w:sz w:val="28"/>
          <w:szCs w:val="28"/>
          <w:lang w:val="uk-UA"/>
        </w:rPr>
        <w:t>: загальне поняття та сутність.</w:t>
      </w:r>
    </w:p>
    <w:p w:rsidR="00E07AB9" w:rsidRPr="00E07AB9" w:rsidRDefault="00E07AB9" w:rsidP="00E07AB9">
      <w:pPr>
        <w:spacing w:after="0" w:line="240" w:lineRule="auto"/>
        <w:jc w:val="center"/>
        <w:rPr>
          <w:rFonts w:ascii="Times New Roman" w:hAnsi="Times New Roman" w:cs="Times New Roman"/>
          <w:sz w:val="16"/>
          <w:szCs w:val="16"/>
          <w:lang w:val="uk-UA"/>
        </w:rPr>
      </w:pP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Захист конкуренції в рамках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має відбуватися через реалізацію принципів здійсненн</w:t>
      </w:r>
      <w:r w:rsidR="000F2E7D">
        <w:rPr>
          <w:rFonts w:ascii="Times New Roman" w:hAnsi="Times New Roman" w:cs="Times New Roman"/>
          <w:sz w:val="28"/>
          <w:szCs w:val="28"/>
          <w:lang w:val="uk-UA"/>
        </w:rPr>
        <w:t xml:space="preserve">я </w:t>
      </w:r>
      <w:proofErr w:type="spellStart"/>
      <w:r w:rsidR="000F2E7D">
        <w:rPr>
          <w:rFonts w:ascii="Times New Roman" w:hAnsi="Times New Roman" w:cs="Times New Roman"/>
          <w:sz w:val="28"/>
          <w:szCs w:val="28"/>
          <w:lang w:val="uk-UA"/>
        </w:rPr>
        <w:t>закупівель</w:t>
      </w:r>
      <w:proofErr w:type="spellEnd"/>
      <w:r w:rsidR="000F2E7D">
        <w:rPr>
          <w:rFonts w:ascii="Times New Roman" w:hAnsi="Times New Roman" w:cs="Times New Roman"/>
          <w:sz w:val="28"/>
          <w:szCs w:val="28"/>
          <w:lang w:val="uk-UA"/>
        </w:rPr>
        <w:t>, встановлених у статті</w:t>
      </w:r>
      <w:r w:rsidRPr="007520AD">
        <w:rPr>
          <w:rFonts w:ascii="Times New Roman" w:hAnsi="Times New Roman" w:cs="Times New Roman"/>
          <w:sz w:val="28"/>
          <w:szCs w:val="28"/>
          <w:lang w:val="uk-UA"/>
        </w:rPr>
        <w:t xml:space="preserve"> 3 Зак</w:t>
      </w:r>
      <w:r w:rsidR="000F2E7D">
        <w:rPr>
          <w:rFonts w:ascii="Times New Roman" w:hAnsi="Times New Roman" w:cs="Times New Roman"/>
          <w:sz w:val="28"/>
          <w:szCs w:val="28"/>
          <w:lang w:val="uk-UA"/>
        </w:rPr>
        <w:t>ону</w:t>
      </w:r>
      <w:r w:rsidRPr="007520AD">
        <w:rPr>
          <w:rFonts w:ascii="Times New Roman" w:hAnsi="Times New Roman" w:cs="Times New Roman"/>
          <w:sz w:val="28"/>
          <w:szCs w:val="28"/>
          <w:lang w:val="uk-UA"/>
        </w:rPr>
        <w:t>. Серед зазначених принципів є принцип недискримінації учасників, на якому зупинимося детальніше.</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Принцип недискримінації не можна назвати новим положенням законодавства України у сфері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за бюджетні кошти, адже він переходить з редакції в редакцію застосовуваного законодавства. Зміст цього принципу також залишається доволі стабільним (за винятком деяких періодів, коли вітчизняним виробникам надавалися переваги в тендерах): рівні умови для вітчизняних та іноземних учасники всіх форм власності й організаційно-правових форм; вільний доступ всіх учасників до інформації про закупівлю та заборона встановлювати дискрим</w:t>
      </w:r>
      <w:r w:rsidR="00E07AB9">
        <w:rPr>
          <w:rFonts w:ascii="Times New Roman" w:hAnsi="Times New Roman" w:cs="Times New Roman"/>
          <w:sz w:val="28"/>
          <w:szCs w:val="28"/>
          <w:lang w:val="uk-UA"/>
        </w:rPr>
        <w:t>інаційні вимоги до учасників</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В юридичній практиці поняття дискримінації визначено як умисне обмеження або позбавлення прав певних юридичних та фізичних осіб.</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Європейський суд з прав людини надає аналогічне визначення дискримінації: «Відмінність у поводженні є дискримінаційною, якщо вона не має об’єктивного і розумного виправдання». Отже, відмінність у поводженні є дискримінаційною, якщо вона не переслідує «законної мети» або ж відсутня «розумна відповідність використовуваних засобів і переслідуваної мети». Однак, як встановити, що таке дискримінація відповідно до Закону Укра</w:t>
      </w:r>
      <w:r w:rsidR="00E07AB9">
        <w:rPr>
          <w:rFonts w:ascii="Times New Roman" w:hAnsi="Times New Roman" w:cs="Times New Roman"/>
          <w:sz w:val="28"/>
          <w:szCs w:val="28"/>
          <w:lang w:val="uk-UA"/>
        </w:rPr>
        <w:t>їни «Про публічні закупівлі»</w:t>
      </w:r>
      <w:r w:rsidRPr="007520AD">
        <w:rPr>
          <w:rFonts w:ascii="Times New Roman" w:hAnsi="Times New Roman" w:cs="Times New Roman"/>
          <w:sz w:val="28"/>
          <w:szCs w:val="28"/>
          <w:lang w:val="uk-UA"/>
        </w:rPr>
        <w:t>, адже будь-яка відмінність може трактуватися як дискримінація?</w:t>
      </w:r>
    </w:p>
    <w:p w:rsidR="007520AD" w:rsidRPr="00E07AB9"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lastRenderedPageBreak/>
        <w:tab/>
      </w:r>
      <w:r w:rsidRPr="00E07AB9">
        <w:rPr>
          <w:rFonts w:ascii="Times New Roman" w:hAnsi="Times New Roman" w:cs="Times New Roman"/>
          <w:sz w:val="28"/>
          <w:szCs w:val="28"/>
          <w:lang w:val="uk-UA"/>
        </w:rPr>
        <w:t>З огляду на зазначене зауважимо, для того, щоб з’ясувати чи наявна дискримінація, слід відповісти на такі запитання:</w:t>
      </w:r>
    </w:p>
    <w:p w:rsidR="007520AD" w:rsidRPr="007520AD" w:rsidRDefault="007520AD" w:rsidP="007520AD">
      <w:pPr>
        <w:numPr>
          <w:ilvl w:val="0"/>
          <w:numId w:val="1"/>
        </w:num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чи є насправді відмінне ставлення (розрізнення);</w:t>
      </w:r>
    </w:p>
    <w:p w:rsidR="007520AD" w:rsidRPr="007520AD" w:rsidRDefault="007520AD" w:rsidP="007520AD">
      <w:pPr>
        <w:numPr>
          <w:ilvl w:val="0"/>
          <w:numId w:val="1"/>
        </w:num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чи є таке ставлення наслідком обмеження або позбавлення прав особи;</w:t>
      </w:r>
    </w:p>
    <w:p w:rsidR="007520AD" w:rsidRPr="007520AD" w:rsidRDefault="007520AD" w:rsidP="007520AD">
      <w:pPr>
        <w:numPr>
          <w:ilvl w:val="0"/>
          <w:numId w:val="1"/>
        </w:num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на підставі якої ознаки здійснювалось розрізнення;</w:t>
      </w:r>
    </w:p>
    <w:p w:rsidR="007520AD" w:rsidRPr="007520AD" w:rsidRDefault="007520AD" w:rsidP="007520AD">
      <w:pPr>
        <w:numPr>
          <w:ilvl w:val="0"/>
          <w:numId w:val="1"/>
        </w:num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чи має така ознака об’єктивне і розумне виправдання (</w:t>
      </w:r>
      <w:r w:rsidR="00E07AB9" w:rsidRPr="007520AD">
        <w:rPr>
          <w:rFonts w:ascii="Times New Roman" w:hAnsi="Times New Roman" w:cs="Times New Roman"/>
          <w:sz w:val="28"/>
          <w:szCs w:val="28"/>
          <w:lang w:val="uk-UA"/>
        </w:rPr>
        <w:t>обґрунтування</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36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Таким чином, якщо було розрізнення, яке має об’єктивне або раціональне виправдання, - дискримінація вважається відсутньою, якщ</w:t>
      </w:r>
      <w:r w:rsidR="00E07AB9">
        <w:rPr>
          <w:rFonts w:ascii="Times New Roman" w:hAnsi="Times New Roman" w:cs="Times New Roman"/>
          <w:sz w:val="28"/>
          <w:szCs w:val="28"/>
          <w:lang w:val="uk-UA"/>
        </w:rPr>
        <w:t>о ж навпаки - наявною</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36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Для дотримання принципу недискримінації учасників під час проведення процедур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замовник повинен, зокрема: забезпечити рівні умови для участь у процедурах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вітчизняним та іноземним учасникам; перевірити, аби його тендерна документація не містила вимог, що обмежують конкуренцію та призводять до дискримінації учасників. Наприклад, вимоги про місцезнаходження учасника торгів лише у певному регіоні, вимоги, що обмежують конкуренцію в технічній специфікації. не застосовувати під час переговорів дискримінаційний підхід до різних учасників та розкривати іншим учасникам запропоновані рішення або іншу конфіденційну інформацію, отриману від учасника, який бере участь у переговорах, без його згоди.</w:t>
      </w:r>
    </w:p>
    <w:p w:rsidR="007520AD" w:rsidRPr="007520AD" w:rsidRDefault="007520AD" w:rsidP="00E07AB9">
      <w:pPr>
        <w:spacing w:after="0" w:line="240" w:lineRule="auto"/>
        <w:ind w:firstLine="36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Разом із Законом Укр</w:t>
      </w:r>
      <w:r w:rsidR="00E07AB9">
        <w:rPr>
          <w:rFonts w:ascii="Times New Roman" w:hAnsi="Times New Roman" w:cs="Times New Roman"/>
          <w:sz w:val="28"/>
          <w:szCs w:val="28"/>
          <w:lang w:val="uk-UA"/>
        </w:rPr>
        <w:t xml:space="preserve">аїни «Про публічні закупівлі» </w:t>
      </w:r>
      <w:r w:rsidRPr="007520AD">
        <w:rPr>
          <w:rFonts w:ascii="Times New Roman" w:hAnsi="Times New Roman" w:cs="Times New Roman"/>
          <w:sz w:val="28"/>
          <w:szCs w:val="28"/>
          <w:lang w:val="uk-UA"/>
        </w:rPr>
        <w:t xml:space="preserve">захист принципу недискримінації набув нового змісту, зокрема завдяки введенню системи електронних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36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Якщо за часів дії Закону України «Про здій</w:t>
      </w:r>
      <w:r w:rsidR="00E07AB9">
        <w:rPr>
          <w:rFonts w:ascii="Times New Roman" w:hAnsi="Times New Roman" w:cs="Times New Roman"/>
          <w:sz w:val="28"/>
          <w:szCs w:val="28"/>
          <w:lang w:val="uk-UA"/>
        </w:rPr>
        <w:t xml:space="preserve">снення державних </w:t>
      </w:r>
      <w:proofErr w:type="spellStart"/>
      <w:r w:rsidR="00E07AB9">
        <w:rPr>
          <w:rFonts w:ascii="Times New Roman" w:hAnsi="Times New Roman" w:cs="Times New Roman"/>
          <w:sz w:val="28"/>
          <w:szCs w:val="28"/>
          <w:lang w:val="uk-UA"/>
        </w:rPr>
        <w:t>закупівель</w:t>
      </w:r>
      <w:proofErr w:type="spellEnd"/>
      <w:r w:rsidR="00E07AB9">
        <w:rPr>
          <w:rFonts w:ascii="Times New Roman" w:hAnsi="Times New Roman" w:cs="Times New Roman"/>
          <w:sz w:val="28"/>
          <w:szCs w:val="28"/>
          <w:lang w:val="uk-UA"/>
        </w:rPr>
        <w:t>»</w:t>
      </w:r>
      <w:r w:rsidRPr="007520AD">
        <w:rPr>
          <w:rFonts w:ascii="Times New Roman" w:hAnsi="Times New Roman" w:cs="Times New Roman"/>
          <w:sz w:val="28"/>
          <w:szCs w:val="28"/>
          <w:lang w:val="uk-UA"/>
        </w:rPr>
        <w:t xml:space="preserve"> з дискримінацією можна було достатньо ефективно боротися через оскарження на стадії публікації оголошення про закупівлю й тендерної документації, оскільки вони були у відкритому доступі, то тепер з’явилися нові можливості для доведення дискримінації на стадії оцінки пропозицій учасників. Конкурсні пропозиції доступні для перегляду в повному обсязі в системі </w:t>
      </w:r>
      <w:proofErr w:type="spellStart"/>
      <w:r w:rsidRPr="007520AD">
        <w:rPr>
          <w:rFonts w:ascii="Times New Roman" w:hAnsi="Times New Roman" w:cs="Times New Roman"/>
          <w:sz w:val="28"/>
          <w:szCs w:val="28"/>
          <w:lang w:val="uk-UA"/>
        </w:rPr>
        <w:t>Prozorro</w:t>
      </w:r>
      <w:proofErr w:type="spellEnd"/>
      <w:r w:rsidRPr="007520AD">
        <w:rPr>
          <w:rFonts w:ascii="Times New Roman" w:hAnsi="Times New Roman" w:cs="Times New Roman"/>
          <w:sz w:val="28"/>
          <w:szCs w:val="28"/>
          <w:lang w:val="uk-UA"/>
        </w:rPr>
        <w:t>, а тому кожен з учасників може проаналізувати, чи до всіх були застосовані однакові критерії оцінки, чи не відхилили чиюсь пропозицію або, навпаки, чи не допустили до аукціону безпідставно.</w:t>
      </w:r>
    </w:p>
    <w:p w:rsidR="007520AD" w:rsidRPr="00E07AB9"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ab/>
      </w:r>
      <w:r w:rsidRPr="00E07AB9">
        <w:rPr>
          <w:rFonts w:ascii="Times New Roman" w:hAnsi="Times New Roman" w:cs="Times New Roman"/>
          <w:sz w:val="28"/>
          <w:szCs w:val="28"/>
          <w:lang w:val="uk-UA"/>
        </w:rPr>
        <w:t>Також зазнала змін процедура оскарження, що дає учасникам більше можливостей боротися з дискримінацією з боку замовника, а саме: скарга до Антимонопольного комітету України подається в формі електронного документа; закупівля зупиняється автоматично у разі прийняття скарги до розгляду; строк розгляду скарги скорочено з 30 до 15 робочих днів та ін.</w:t>
      </w:r>
    </w:p>
    <w:p w:rsid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Скаржник і замовник можуть використовувати як докази не лише документацію торгів, а й будь-яке листування з іншими суб’єктами господарювання (конкурентами на ринку товарів щодо яких проводиться закупівля), висновки експертів тощо.</w:t>
      </w:r>
    </w:p>
    <w:p w:rsidR="00E07AB9" w:rsidRDefault="00E07AB9" w:rsidP="00E07AB9">
      <w:pPr>
        <w:spacing w:after="0" w:line="240" w:lineRule="auto"/>
        <w:ind w:firstLine="720"/>
        <w:jc w:val="both"/>
        <w:rPr>
          <w:rFonts w:ascii="Times New Roman" w:hAnsi="Times New Roman" w:cs="Times New Roman"/>
          <w:sz w:val="16"/>
          <w:szCs w:val="16"/>
          <w:lang w:val="uk-UA"/>
        </w:rPr>
      </w:pPr>
    </w:p>
    <w:p w:rsidR="00EB545C" w:rsidRPr="00190B98" w:rsidRDefault="00EB545C" w:rsidP="00E07AB9">
      <w:pPr>
        <w:spacing w:after="0" w:line="240" w:lineRule="auto"/>
        <w:ind w:firstLine="720"/>
        <w:jc w:val="both"/>
        <w:rPr>
          <w:rFonts w:ascii="Times New Roman" w:hAnsi="Times New Roman" w:cs="Times New Roman"/>
          <w:sz w:val="16"/>
          <w:szCs w:val="16"/>
          <w:lang w:val="ru-RU"/>
        </w:rPr>
      </w:pPr>
    </w:p>
    <w:p w:rsidR="007520AD" w:rsidRDefault="007520AD" w:rsidP="00E07AB9">
      <w:pPr>
        <w:spacing w:after="0" w:line="240" w:lineRule="auto"/>
        <w:jc w:val="center"/>
        <w:rPr>
          <w:rFonts w:ascii="Times New Roman" w:hAnsi="Times New Roman" w:cs="Times New Roman"/>
          <w:sz w:val="28"/>
          <w:szCs w:val="28"/>
          <w:lang w:val="uk-UA"/>
        </w:rPr>
      </w:pPr>
      <w:r w:rsidRPr="007520AD">
        <w:rPr>
          <w:rFonts w:ascii="Times New Roman" w:hAnsi="Times New Roman" w:cs="Times New Roman"/>
          <w:b/>
          <w:bCs/>
          <w:sz w:val="28"/>
          <w:szCs w:val="28"/>
          <w:lang w:val="uk-UA"/>
        </w:rPr>
        <w:lastRenderedPageBreak/>
        <w:t>3. Види порушень принципу недискримінації та способи їх уникнення: аналіз правової позиції органу оскарження.</w:t>
      </w:r>
    </w:p>
    <w:p w:rsidR="00E07AB9" w:rsidRPr="00E07AB9" w:rsidRDefault="00E07AB9" w:rsidP="00E07AB9">
      <w:pPr>
        <w:spacing w:after="0" w:line="240" w:lineRule="auto"/>
        <w:jc w:val="center"/>
        <w:rPr>
          <w:rFonts w:ascii="Times New Roman" w:hAnsi="Times New Roman" w:cs="Times New Roman"/>
          <w:sz w:val="16"/>
          <w:szCs w:val="16"/>
          <w:lang w:val="uk-UA"/>
        </w:rPr>
      </w:pP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Випадки порушення принципу недискримінації не є поодинокими, про що свідчить практика Антимонопольного комітету України, зокрема, Постійно діючої адміністративної колегії Антимонопольного комітету України з розгляду скарг про порушення законодавства у сфері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(далі – Колегія АМК України).</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Часто замовники, переслідуючи мету закупити якісний товар за найбільш вигідною ціною, встановлюють жорсткі умови для учасників та предмету закупівлі, що призводить до обмеження конкуренції під час проведення закупівлі. Нерідко жорсткість встановлених кваліфікаційних критеріїв може вказувати на те, що замовник намагається забезпечити перемогу конк</w:t>
      </w:r>
      <w:r w:rsidR="00E07AB9">
        <w:rPr>
          <w:rFonts w:ascii="Times New Roman" w:hAnsi="Times New Roman" w:cs="Times New Roman"/>
          <w:sz w:val="28"/>
          <w:szCs w:val="28"/>
          <w:lang w:val="uk-UA"/>
        </w:rPr>
        <w:t>ретного учасника в закупівлі</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Система «</w:t>
      </w:r>
      <w:proofErr w:type="spellStart"/>
      <w:r w:rsidRPr="007520AD">
        <w:rPr>
          <w:rFonts w:ascii="Times New Roman" w:hAnsi="Times New Roman" w:cs="Times New Roman"/>
          <w:sz w:val="28"/>
          <w:szCs w:val="28"/>
          <w:lang w:val="uk-UA"/>
        </w:rPr>
        <w:t>Прозорро</w:t>
      </w:r>
      <w:proofErr w:type="spellEnd"/>
      <w:r w:rsidRPr="007520AD">
        <w:rPr>
          <w:rFonts w:ascii="Times New Roman" w:hAnsi="Times New Roman" w:cs="Times New Roman"/>
          <w:sz w:val="28"/>
          <w:szCs w:val="28"/>
          <w:lang w:val="uk-UA"/>
        </w:rPr>
        <w:t>» не може вирішити цю проблему, а забезпечує лише відкритість та наочність такого дискримінаційного підходу. Засобом захисту своїх прав учасниками є можливість їх звернення зі скаргою до Колегії АМК України щодо внесення змін до тендерної документації.</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Колегія</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АМКУ</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країни</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визнає</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порушення</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замовником</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принципу</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недискримінації</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та</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зобов’язує</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його</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вносити</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зміни</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до</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тендерної</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документації</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або</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відміняти</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закупівлю.</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Відповідно до чинного законодавства, замовник може визначити один з таких кваліфікаційних критеріїв: наявність обладнання та матеріально-технічної бази, відповідних працівників, документально підтвердженого досвіду виконання аналогічного договору. Крім цього, замовник має цілу низку додаткових підстав для відхилення пропозицій учасників (наприклад, заборгованість за податками, притягнення до відповідальності за корупційні або пов’язані з корупцією правопорушення тощо)</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Насправді, замовники мають </w:t>
      </w:r>
      <w:proofErr w:type="spellStart"/>
      <w:r w:rsidRPr="007520AD">
        <w:rPr>
          <w:rFonts w:ascii="Times New Roman" w:hAnsi="Times New Roman" w:cs="Times New Roman"/>
          <w:sz w:val="28"/>
          <w:szCs w:val="28"/>
          <w:lang w:val="uk-UA"/>
        </w:rPr>
        <w:t>дискрецію</w:t>
      </w:r>
      <w:proofErr w:type="spellEnd"/>
      <w:r w:rsidRPr="007520AD">
        <w:rPr>
          <w:rFonts w:ascii="Times New Roman" w:hAnsi="Times New Roman" w:cs="Times New Roman"/>
          <w:sz w:val="28"/>
          <w:szCs w:val="28"/>
          <w:lang w:val="uk-UA"/>
        </w:rPr>
        <w:t xml:space="preserve"> у встановленні критеріїв до учасників та предмету закупівлі.</w:t>
      </w:r>
      <w:r w:rsidR="00E07AB9">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Замовники користуються такими правами, іноді забуваючи про межі, в результаті чого виникають випадки так званої «закупівлі під одного учасника».</w:t>
      </w:r>
    </w:p>
    <w:p w:rsidR="007520AD" w:rsidRPr="00E07AB9"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ab/>
      </w:r>
      <w:r w:rsidRPr="00E07AB9">
        <w:rPr>
          <w:rFonts w:ascii="Times New Roman" w:hAnsi="Times New Roman" w:cs="Times New Roman"/>
          <w:sz w:val="28"/>
          <w:szCs w:val="28"/>
          <w:lang w:val="uk-UA"/>
        </w:rPr>
        <w:t>Зокрема, дискримінаційними можуть бути визнані умови, які обмежують конкуренцію та можуть поставити в нерівні умови різних постачальників. Розглянемо приклади дискримінаційних вимог, що були визнані такими</w:t>
      </w:r>
      <w:r w:rsidR="00E07AB9">
        <w:rPr>
          <w:rFonts w:ascii="Times New Roman" w:hAnsi="Times New Roman" w:cs="Times New Roman"/>
          <w:sz w:val="28"/>
          <w:szCs w:val="28"/>
          <w:lang w:val="uk-UA"/>
        </w:rPr>
        <w:t xml:space="preserve"> </w:t>
      </w:r>
      <w:r w:rsidRPr="00E07AB9">
        <w:rPr>
          <w:rFonts w:ascii="Times New Roman" w:hAnsi="Times New Roman" w:cs="Times New Roman"/>
          <w:sz w:val="28"/>
          <w:szCs w:val="28"/>
          <w:lang w:val="uk-UA"/>
        </w:rPr>
        <w:t>Колегією АМК України.</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1. Вимога виконувати постачання товару лише власним транспортом, що дискримінує учасників, які орендують транспортні засоби, що не впливає на здатність забезпечити належне виконання умов договору.</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2. Встановлення вимоги щодо необхідності мати в своєму штаті працівників виробництва. Зокрема, й вимоги надати в складі пропозиції копії трудових книжок (перша сторінка та сторінка із останнім місцем роботи) </w:t>
      </w:r>
      <w:r w:rsidRPr="007520AD">
        <w:rPr>
          <w:rFonts w:ascii="Times New Roman" w:hAnsi="Times New Roman" w:cs="Times New Roman"/>
          <w:sz w:val="28"/>
          <w:szCs w:val="28"/>
          <w:lang w:val="uk-UA"/>
        </w:rPr>
        <w:lastRenderedPageBreak/>
        <w:t>працівників. Цю вимогу учасник оскаржив. Він зазначав, що вимогою замовник обмежив його право на укладання цивільно-правових відносин відповідно до статті 208 Цивільного кодексу України.</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Така умова тендерної документації обмежує участь у процедурі закупівлі лише тими суб’єктами господарювання, які мають працівників відповідної кваліфікації саме у штаті підприємства. Тобто є дискримінацією стосовно інших суб’єктів господарювання, які мають змогу укласти, зокрема, цивільно-правові договори з працівниками. Тож Колегія АМКУ зобов’язала замовника </w:t>
      </w:r>
      <w:proofErr w:type="spellStart"/>
      <w:r w:rsidRPr="007520AD">
        <w:rPr>
          <w:rFonts w:ascii="Times New Roman" w:hAnsi="Times New Roman" w:cs="Times New Roman"/>
          <w:sz w:val="28"/>
          <w:szCs w:val="28"/>
          <w:lang w:val="uk-UA"/>
        </w:rPr>
        <w:t>внести</w:t>
      </w:r>
      <w:proofErr w:type="spellEnd"/>
      <w:r w:rsidRPr="007520AD">
        <w:rPr>
          <w:rFonts w:ascii="Times New Roman" w:hAnsi="Times New Roman" w:cs="Times New Roman"/>
          <w:sz w:val="28"/>
          <w:szCs w:val="28"/>
          <w:lang w:val="uk-UA"/>
        </w:rPr>
        <w:t xml:space="preserve"> зміни до тендерної документації.</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3. Стосовно досвіду виконання аналогічних договорів, то дискримінаційною може вважатись вимога, якщо період виконання аналогічних договорів обмежений часовими рамками.</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Тендерна документація замовника іноді передбачає, що учасник має документально підтвердити виконання аналогічних договорів виключно в конкретному році.</w:t>
      </w:r>
    </w:p>
    <w:p w:rsidR="00E07AB9"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Якщо учасник оскаржить таку умову, замовник муситиме обґрунтувати, чому саме, за яких підстав та причин йому потрібен досвід виконання аналогічних робіт тільки в цей період. І чому досвід в інший період не може бути прийнятним. Дуже часто такого пояснення у за</w:t>
      </w:r>
      <w:r w:rsidR="00E07AB9">
        <w:rPr>
          <w:rFonts w:ascii="Times New Roman" w:hAnsi="Times New Roman" w:cs="Times New Roman"/>
          <w:sz w:val="28"/>
          <w:szCs w:val="28"/>
          <w:lang w:val="uk-UA"/>
        </w:rPr>
        <w:t>мовника немає. Тому таку вимогу</w:t>
      </w:r>
    </w:p>
    <w:p w:rsidR="007520AD" w:rsidRPr="007520AD" w:rsidRDefault="007520AD" w:rsidP="00E07AB9">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Постійно діюча адміністративна колегія Антимонопольного комітету України з розгляду скарг про порушення законодавства у сфері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вважатиме дискримінації та зобов’яже замовника </w:t>
      </w:r>
      <w:proofErr w:type="spellStart"/>
      <w:r w:rsidR="00E07AB9">
        <w:rPr>
          <w:rFonts w:ascii="Times New Roman" w:hAnsi="Times New Roman" w:cs="Times New Roman"/>
          <w:sz w:val="28"/>
          <w:szCs w:val="28"/>
          <w:lang w:val="uk-UA"/>
        </w:rPr>
        <w:t>внести</w:t>
      </w:r>
      <w:proofErr w:type="spellEnd"/>
      <w:r w:rsidR="00E07AB9">
        <w:rPr>
          <w:rFonts w:ascii="Times New Roman" w:hAnsi="Times New Roman" w:cs="Times New Roman"/>
          <w:sz w:val="28"/>
          <w:szCs w:val="28"/>
          <w:lang w:val="uk-UA"/>
        </w:rPr>
        <w:t xml:space="preserve"> зміни до документації</w:t>
      </w:r>
      <w:r w:rsidRPr="007520AD">
        <w:rPr>
          <w:rFonts w:ascii="Times New Roman" w:hAnsi="Times New Roman" w:cs="Times New Roman"/>
          <w:sz w:val="28"/>
          <w:szCs w:val="28"/>
          <w:lang w:val="uk-UA"/>
        </w:rPr>
        <w:t>.</w:t>
      </w:r>
    </w:p>
    <w:p w:rsidR="007520AD" w:rsidRPr="007520AD" w:rsidRDefault="007520AD" w:rsidP="00F74C4C">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Поширеною є вимога у тендерній документації підтвердити досвід виконання аналогічних договорів на певну суму. Тобто учасник має підтвердити власний досвід у прив’язці до грошей.</w:t>
      </w:r>
      <w:r w:rsidR="00F74C4C">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Така вимога завжди, без винятку, повинна мати пояснення замовника, чому саме він вимагає досвід виконання робіт на певну суму. Оскільки таку вимогу часто оскаржують учасники, вона може бути визнана дискримінаційною.</w:t>
      </w:r>
    </w:p>
    <w:p w:rsidR="007520AD" w:rsidRPr="00E07AB9"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ab/>
      </w:r>
      <w:r w:rsidRPr="00E07AB9">
        <w:rPr>
          <w:rFonts w:ascii="Times New Roman" w:hAnsi="Times New Roman" w:cs="Times New Roman"/>
          <w:sz w:val="28"/>
          <w:szCs w:val="28"/>
          <w:lang w:val="uk-UA"/>
        </w:rPr>
        <w:t>Вимога надати відгук про виконання аналогічного договору із конкретним замовником часто має на меті підтвердити досвід виконання аналогічного договору, наприклад, із державним замовником або замовником із конкретної області, що також звужує коло потенційних учасників.</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4. Вимога подавати копію довідки з ЄДРПОУ. Зауважимо, чинним законодавством України не передбачено надання на письмовий запит користувача довідок з ЄДРПОУ. Варто зазначити, що ДКТ не містить приміток, що документи, які не передбачені чинним законодавством для учасників процедури закупівлі, можна не подавати у складі пропозицій конкурсних торгів. Дії замовника в частині встановлення наведеної вимоги ДКТ порушують права суб’єктів господарювання, які не мають </w:t>
      </w:r>
      <w:r w:rsidR="00E07AB9">
        <w:rPr>
          <w:rFonts w:ascii="Times New Roman" w:hAnsi="Times New Roman" w:cs="Times New Roman"/>
          <w:sz w:val="28"/>
          <w:szCs w:val="28"/>
          <w:lang w:val="uk-UA"/>
        </w:rPr>
        <w:t>довідки з ЄДРПОУ</w:t>
      </w:r>
      <w:r w:rsidRPr="007520AD">
        <w:rPr>
          <w:rFonts w:ascii="Times New Roman" w:hAnsi="Times New Roman" w:cs="Times New Roman"/>
          <w:sz w:val="28"/>
          <w:szCs w:val="28"/>
          <w:lang w:val="uk-UA"/>
        </w:rPr>
        <w:t>.</w:t>
      </w:r>
    </w:p>
    <w:p w:rsidR="007520AD" w:rsidRPr="007520AD" w:rsidRDefault="007520AD" w:rsidP="00E07AB9">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5. Вимога </w:t>
      </w:r>
      <w:proofErr w:type="spellStart"/>
      <w:r w:rsidRPr="007520AD">
        <w:rPr>
          <w:rFonts w:ascii="Times New Roman" w:hAnsi="Times New Roman" w:cs="Times New Roman"/>
          <w:sz w:val="28"/>
          <w:szCs w:val="28"/>
          <w:lang w:val="uk-UA"/>
        </w:rPr>
        <w:t>авторизаційного</w:t>
      </w:r>
      <w:proofErr w:type="spellEnd"/>
      <w:r w:rsidRPr="007520AD">
        <w:rPr>
          <w:rFonts w:ascii="Times New Roman" w:hAnsi="Times New Roman" w:cs="Times New Roman"/>
          <w:sz w:val="28"/>
          <w:szCs w:val="28"/>
          <w:lang w:val="uk-UA"/>
        </w:rPr>
        <w:t xml:space="preserve"> листа виробника предмета закупівлі або представника виробник. В багатьох випадках такі листи саме і є обмеженням </w:t>
      </w:r>
      <w:r w:rsidRPr="007520AD">
        <w:rPr>
          <w:rFonts w:ascii="Times New Roman" w:hAnsi="Times New Roman" w:cs="Times New Roman"/>
          <w:sz w:val="28"/>
          <w:szCs w:val="28"/>
          <w:lang w:val="uk-UA"/>
        </w:rPr>
        <w:lastRenderedPageBreak/>
        <w:t xml:space="preserve">конкуренції. Адже деякі виробники видають </w:t>
      </w:r>
      <w:proofErr w:type="spellStart"/>
      <w:r w:rsidRPr="007520AD">
        <w:rPr>
          <w:rFonts w:ascii="Times New Roman" w:hAnsi="Times New Roman" w:cs="Times New Roman"/>
          <w:sz w:val="28"/>
          <w:szCs w:val="28"/>
          <w:lang w:val="uk-UA"/>
        </w:rPr>
        <w:t>авторизаційний</w:t>
      </w:r>
      <w:proofErr w:type="spellEnd"/>
      <w:r w:rsidRPr="007520AD">
        <w:rPr>
          <w:rFonts w:ascii="Times New Roman" w:hAnsi="Times New Roman" w:cs="Times New Roman"/>
          <w:sz w:val="28"/>
          <w:szCs w:val="28"/>
          <w:lang w:val="uk-UA"/>
        </w:rPr>
        <w:t xml:space="preserve"> лист на товар одному постачальнику. І цей постачальник просто забезпечує штучну конкуренцію для того, щоб відбувся тендер.</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Таку практику бачимо у </w:t>
      </w:r>
      <w:proofErr w:type="spellStart"/>
      <w:r w:rsidRPr="007520AD">
        <w:rPr>
          <w:rFonts w:ascii="Times New Roman" w:hAnsi="Times New Roman" w:cs="Times New Roman"/>
          <w:sz w:val="28"/>
          <w:szCs w:val="28"/>
          <w:lang w:val="uk-UA"/>
        </w:rPr>
        <w:t>закупівлях</w:t>
      </w:r>
      <w:proofErr w:type="spellEnd"/>
      <w:r w:rsidRPr="007520AD">
        <w:rPr>
          <w:rFonts w:ascii="Times New Roman" w:hAnsi="Times New Roman" w:cs="Times New Roman"/>
          <w:sz w:val="28"/>
          <w:szCs w:val="28"/>
          <w:lang w:val="uk-UA"/>
        </w:rPr>
        <w:t xml:space="preserve"> транспортних засобів. Скажімо, виробник транспортних засобів, наприклад, автобусів, не видає </w:t>
      </w:r>
      <w:proofErr w:type="spellStart"/>
      <w:r w:rsidRPr="007520AD">
        <w:rPr>
          <w:rFonts w:ascii="Times New Roman" w:hAnsi="Times New Roman" w:cs="Times New Roman"/>
          <w:sz w:val="28"/>
          <w:szCs w:val="28"/>
          <w:lang w:val="uk-UA"/>
        </w:rPr>
        <w:t>авторизаційний</w:t>
      </w:r>
      <w:proofErr w:type="spellEnd"/>
      <w:r w:rsidRPr="007520AD">
        <w:rPr>
          <w:rFonts w:ascii="Times New Roman" w:hAnsi="Times New Roman" w:cs="Times New Roman"/>
          <w:sz w:val="28"/>
          <w:szCs w:val="28"/>
          <w:lang w:val="uk-UA"/>
        </w:rPr>
        <w:t xml:space="preserve"> лист. Фактично, лише той учасник, який першим отримав </w:t>
      </w:r>
      <w:proofErr w:type="spellStart"/>
      <w:r w:rsidRPr="007520AD">
        <w:rPr>
          <w:rFonts w:ascii="Times New Roman" w:hAnsi="Times New Roman" w:cs="Times New Roman"/>
          <w:sz w:val="28"/>
          <w:szCs w:val="28"/>
          <w:lang w:val="uk-UA"/>
        </w:rPr>
        <w:t>авторизаційний</w:t>
      </w:r>
      <w:proofErr w:type="spellEnd"/>
      <w:r w:rsidRPr="007520AD">
        <w:rPr>
          <w:rFonts w:ascii="Times New Roman" w:hAnsi="Times New Roman" w:cs="Times New Roman"/>
          <w:sz w:val="28"/>
          <w:szCs w:val="28"/>
          <w:lang w:val="uk-UA"/>
        </w:rPr>
        <w:t xml:space="preserve"> лист, може продавати автобуси.</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Тому бажано не включати умову про надання </w:t>
      </w:r>
      <w:proofErr w:type="spellStart"/>
      <w:r w:rsidRPr="007520AD">
        <w:rPr>
          <w:rFonts w:ascii="Times New Roman" w:hAnsi="Times New Roman" w:cs="Times New Roman"/>
          <w:sz w:val="28"/>
          <w:szCs w:val="28"/>
          <w:lang w:val="uk-UA"/>
        </w:rPr>
        <w:t>авторизаційного</w:t>
      </w:r>
      <w:proofErr w:type="spellEnd"/>
      <w:r w:rsidRPr="007520AD">
        <w:rPr>
          <w:rFonts w:ascii="Times New Roman" w:hAnsi="Times New Roman" w:cs="Times New Roman"/>
          <w:sz w:val="28"/>
          <w:szCs w:val="28"/>
          <w:lang w:val="uk-UA"/>
        </w:rPr>
        <w:t xml:space="preserve"> листа до вимог тендерної документації. До того ж опис </w:t>
      </w:r>
      <w:proofErr w:type="spellStart"/>
      <w:r w:rsidRPr="007520AD">
        <w:rPr>
          <w:rFonts w:ascii="Times New Roman" w:hAnsi="Times New Roman" w:cs="Times New Roman"/>
          <w:sz w:val="28"/>
          <w:szCs w:val="28"/>
          <w:lang w:val="uk-UA"/>
        </w:rPr>
        <w:t>авторизаційного</w:t>
      </w:r>
      <w:proofErr w:type="spellEnd"/>
      <w:r w:rsidRPr="007520AD">
        <w:rPr>
          <w:rFonts w:ascii="Times New Roman" w:hAnsi="Times New Roman" w:cs="Times New Roman"/>
          <w:sz w:val="28"/>
          <w:szCs w:val="28"/>
          <w:lang w:val="uk-UA"/>
        </w:rPr>
        <w:t xml:space="preserve"> листа не має для замовника великого значення: в тендерній документації є опис предмета закупівлі, є вимога, яка передбачає поставку товару належної якості і в строк, визначений умовами договору. Тому просто вимагайте від учасника-переможця виконати всі умови договору.</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6. Дискримінаційною бути вважатись вимога надати товар певної торгівельної марки/ виробника, або прописування у тендерній документації заборони пропонувати аналоги товару, зокрема, це стосується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лікарських засобів.</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7. Для забезпечення основних принципів здійснення процедури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викладених у ст</w:t>
      </w:r>
      <w:r w:rsidR="000F2E7D">
        <w:rPr>
          <w:rFonts w:ascii="Times New Roman" w:hAnsi="Times New Roman" w:cs="Times New Roman"/>
          <w:sz w:val="28"/>
          <w:szCs w:val="28"/>
          <w:lang w:val="uk-UA"/>
        </w:rPr>
        <w:t>атті 3 Закону</w:t>
      </w:r>
      <w:r w:rsidRPr="007520AD">
        <w:rPr>
          <w:rFonts w:ascii="Times New Roman" w:hAnsi="Times New Roman" w:cs="Times New Roman"/>
          <w:sz w:val="28"/>
          <w:szCs w:val="28"/>
          <w:lang w:val="uk-UA"/>
        </w:rPr>
        <w:t>, зокрема, «добросовісна конкуренція серед учасників та недискри</w:t>
      </w:r>
      <w:r w:rsidR="00F74C4C">
        <w:rPr>
          <w:rFonts w:ascii="Times New Roman" w:hAnsi="Times New Roman" w:cs="Times New Roman"/>
          <w:sz w:val="28"/>
          <w:szCs w:val="28"/>
          <w:lang w:val="uk-UA"/>
        </w:rPr>
        <w:t>мінація учасників», рекомендується</w:t>
      </w:r>
      <w:r w:rsidRPr="007520AD">
        <w:rPr>
          <w:rFonts w:ascii="Times New Roman" w:hAnsi="Times New Roman" w:cs="Times New Roman"/>
          <w:sz w:val="28"/>
          <w:szCs w:val="28"/>
          <w:lang w:val="uk-UA"/>
        </w:rPr>
        <w:t xml:space="preserve"> замовникам під час здійснення відповідної закупівлі визначати окремі частини предмета закупівлі (лоти) для дотримання</w:t>
      </w:r>
      <w:r w:rsidR="00C546FE">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принципу максимальної економії та ефективності, оскільки здійснення закупівлі різноманітних товарів (зокрема, лікарських засобів) «одним лотом» призводить до звуження потенційного кола учасників процедури закупівлі, що, в свою чергу, призводить до відсутності фактичної конкуренції серед учасників та до збільшення вартості предмету закупівлі. Крім того, в одному лоті можуть бути товари, які є унікальними, тобто виготовляються тільки певним виробником, що також обмежуватиме права учасників.</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Непоодинокими є випадки відхилення тендерних пропозицій учасників через невідповідність вимогам з формальних причин або відхилення пропозицій одних учасників та допущення до торгів учасників з аналогічними порушеннями.</w:t>
      </w:r>
    </w:p>
    <w:p w:rsidR="007520AD" w:rsidRPr="007520AD" w:rsidRDefault="007520AD" w:rsidP="007520AD">
      <w:pPr>
        <w:spacing w:after="0" w:line="240" w:lineRule="auto"/>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Прикладом може слугувати скарга учасника закупівлі, тендерну</w:t>
      </w:r>
      <w:r w:rsidR="00F74C4C">
        <w:rPr>
          <w:rFonts w:ascii="Times New Roman" w:hAnsi="Times New Roman" w:cs="Times New Roman"/>
          <w:sz w:val="28"/>
          <w:szCs w:val="28"/>
          <w:lang w:val="uk-UA"/>
        </w:rPr>
        <w:t xml:space="preserve"> пропозицію якого було відхилене</w:t>
      </w:r>
      <w:r w:rsidRPr="007520AD">
        <w:rPr>
          <w:rFonts w:ascii="Times New Roman" w:hAnsi="Times New Roman" w:cs="Times New Roman"/>
          <w:sz w:val="28"/>
          <w:szCs w:val="28"/>
          <w:lang w:val="uk-UA"/>
        </w:rPr>
        <w:t xml:space="preserve"> через те, що вона не відповідала вимогам тендерної документації, а саме через не</w:t>
      </w:r>
      <w:r w:rsidR="00F74C4C">
        <w:rPr>
          <w:rFonts w:ascii="Times New Roman" w:hAnsi="Times New Roman" w:cs="Times New Roman"/>
          <w:sz w:val="28"/>
          <w:szCs w:val="28"/>
          <w:lang w:val="uk-UA"/>
        </w:rPr>
        <w:t xml:space="preserve"> </w:t>
      </w:r>
      <w:r w:rsidRPr="007520AD">
        <w:rPr>
          <w:rFonts w:ascii="Times New Roman" w:hAnsi="Times New Roman" w:cs="Times New Roman"/>
          <w:sz w:val="28"/>
          <w:szCs w:val="28"/>
          <w:lang w:val="uk-UA"/>
        </w:rPr>
        <w:t>зазначення строку дії тендерної пропозиції, інформації щодо вартості складових частин (систем) та матеріалів.</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Колегія АМК України визнала правомірність відхилення тендерної пропозиції скаржника, проте у процесі розгляду перевірила також тендерну пропозицію переможця, яка фактично містила аналогічне порушення щодо строку дії та була подана у форматі, який не відповідав вимогам, але все одно </w:t>
      </w:r>
      <w:r w:rsidRPr="007520AD">
        <w:rPr>
          <w:rFonts w:ascii="Times New Roman" w:hAnsi="Times New Roman" w:cs="Times New Roman"/>
          <w:sz w:val="28"/>
          <w:szCs w:val="28"/>
          <w:lang w:val="uk-UA"/>
        </w:rPr>
        <w:lastRenderedPageBreak/>
        <w:t>була допущена до торгів. Колегія АМК України зобов’язала замовника скасуват</w:t>
      </w:r>
      <w:r w:rsidR="00C546FE">
        <w:rPr>
          <w:rFonts w:ascii="Times New Roman" w:hAnsi="Times New Roman" w:cs="Times New Roman"/>
          <w:sz w:val="28"/>
          <w:szCs w:val="28"/>
          <w:lang w:val="uk-UA"/>
        </w:rPr>
        <w:t>и процедуру закупівлі</w:t>
      </w:r>
      <w:r w:rsidRPr="007520AD">
        <w:rPr>
          <w:rFonts w:ascii="Times New Roman" w:hAnsi="Times New Roman" w:cs="Times New Roman"/>
          <w:sz w:val="28"/>
          <w:szCs w:val="28"/>
          <w:lang w:val="uk-UA"/>
        </w:rPr>
        <w:t>.</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Також показовим є рішення Колегії АМК України за скаргою учасника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стрічкових конвеєрів, пропозицію якого було </w:t>
      </w:r>
      <w:proofErr w:type="spellStart"/>
      <w:r w:rsidRPr="007520AD">
        <w:rPr>
          <w:rFonts w:ascii="Times New Roman" w:hAnsi="Times New Roman" w:cs="Times New Roman"/>
          <w:sz w:val="28"/>
          <w:szCs w:val="28"/>
          <w:lang w:val="uk-UA"/>
        </w:rPr>
        <w:t>відхилено</w:t>
      </w:r>
      <w:proofErr w:type="spellEnd"/>
      <w:r w:rsidRPr="007520AD">
        <w:rPr>
          <w:rFonts w:ascii="Times New Roman" w:hAnsi="Times New Roman" w:cs="Times New Roman"/>
          <w:sz w:val="28"/>
          <w:szCs w:val="28"/>
          <w:lang w:val="uk-UA"/>
        </w:rPr>
        <w:t xml:space="preserve"> через відсутність копії дозволу Держгірпромнагляду щодо можливості застосування товару в небезпечних умовах по газу та пилу або Дозволу Державної служби України з питань праці, яка вимагалася замовником на підтвердження технічних, якісних та кількісних характеристик. Водночас пропозиції інших учасників були допущені до аукціону, хоча вони також не містили сертифікатів відповідності на продукцію, які вимагалися замовником на підтвердження технічних, якісних та кількісних характеристик. Антимонопольний комітет погодився з доводами скаржника та зобов’язав замовника с</w:t>
      </w:r>
      <w:r w:rsidR="00C546FE">
        <w:rPr>
          <w:rFonts w:ascii="Times New Roman" w:hAnsi="Times New Roman" w:cs="Times New Roman"/>
          <w:sz w:val="28"/>
          <w:szCs w:val="28"/>
          <w:lang w:val="uk-UA"/>
        </w:rPr>
        <w:t>касувати процедуру закупівлі</w:t>
      </w:r>
      <w:r w:rsidRPr="007520AD">
        <w:rPr>
          <w:rFonts w:ascii="Times New Roman" w:hAnsi="Times New Roman" w:cs="Times New Roman"/>
          <w:sz w:val="28"/>
          <w:szCs w:val="28"/>
          <w:lang w:val="uk-UA"/>
        </w:rPr>
        <w:t>.</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Оскарження до Антимонопольного комітету України дискримінаційних вимог може були не лише засобом захисту прав учасників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а й засобом зловживання та затримання проведення торгів. Відповідно до законодавства про публічні закупівлі, проведення закупівлі призупиняється на строк розгляду скарги, який становить 15 робочих днів з дати початку розгляду скарги.</w:t>
      </w:r>
    </w:p>
    <w:p w:rsidR="007520AD" w:rsidRPr="007520AD" w:rsidRDefault="007520AD" w:rsidP="00C546FE">
      <w:pPr>
        <w:spacing w:after="0" w:line="240" w:lineRule="auto"/>
        <w:ind w:firstLine="720"/>
        <w:jc w:val="both"/>
        <w:rPr>
          <w:rFonts w:ascii="Times New Roman" w:hAnsi="Times New Roman" w:cs="Times New Roman"/>
          <w:sz w:val="28"/>
          <w:szCs w:val="28"/>
          <w:lang w:val="uk-UA"/>
        </w:rPr>
      </w:pPr>
      <w:r w:rsidRPr="007520AD">
        <w:rPr>
          <w:rFonts w:ascii="Times New Roman" w:hAnsi="Times New Roman" w:cs="Times New Roman"/>
          <w:sz w:val="28"/>
          <w:szCs w:val="28"/>
          <w:lang w:val="uk-UA"/>
        </w:rPr>
        <w:t xml:space="preserve">З розвитком сфери здійснення публічних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xml:space="preserve"> зростає як кількість самих </w:t>
      </w:r>
      <w:proofErr w:type="spellStart"/>
      <w:r w:rsidRPr="007520AD">
        <w:rPr>
          <w:rFonts w:ascii="Times New Roman" w:hAnsi="Times New Roman" w:cs="Times New Roman"/>
          <w:sz w:val="28"/>
          <w:szCs w:val="28"/>
          <w:lang w:val="uk-UA"/>
        </w:rPr>
        <w:t>закупівель</w:t>
      </w:r>
      <w:proofErr w:type="spellEnd"/>
      <w:r w:rsidRPr="007520AD">
        <w:rPr>
          <w:rFonts w:ascii="Times New Roman" w:hAnsi="Times New Roman" w:cs="Times New Roman"/>
          <w:sz w:val="28"/>
          <w:szCs w:val="28"/>
          <w:lang w:val="uk-UA"/>
        </w:rPr>
        <w:t>, учасників ринку – замовників та учасників торгів, так і кількість оскаржень процедури проведення торгів, і зокрема оскаржень з мотивів дискримінаційного підходу замовників. Відповідно до звіту Антимонопольного комітету України в 2017 року за результатами роботи Колегії АМК України статистика надходження скарг у 2017 році збільшилася більш, ніж у півтора рази порівняно із 2016 роком. При цьому відсоток задоволення скарг повністю або частково і відміни торгів складає 66, 5</w:t>
      </w:r>
      <w:r w:rsidR="00C546FE">
        <w:rPr>
          <w:rFonts w:ascii="Times New Roman" w:hAnsi="Times New Roman" w:cs="Times New Roman"/>
          <w:sz w:val="28"/>
          <w:szCs w:val="28"/>
          <w:lang w:val="uk-UA"/>
        </w:rPr>
        <w:t>% станом на грудень</w:t>
      </w:r>
      <w:r w:rsidR="00CB552A">
        <w:rPr>
          <w:rFonts w:ascii="Times New Roman" w:hAnsi="Times New Roman" w:cs="Times New Roman"/>
          <w:sz w:val="28"/>
          <w:szCs w:val="28"/>
          <w:lang w:val="uk-UA"/>
        </w:rPr>
        <w:t xml:space="preserve"> </w:t>
      </w:r>
      <w:r w:rsidR="00C546FE">
        <w:rPr>
          <w:rFonts w:ascii="Times New Roman" w:hAnsi="Times New Roman" w:cs="Times New Roman"/>
          <w:sz w:val="28"/>
          <w:szCs w:val="28"/>
          <w:lang w:val="uk-UA"/>
        </w:rPr>
        <w:t>2017 року</w:t>
      </w:r>
      <w:r w:rsidRPr="007520AD">
        <w:rPr>
          <w:rFonts w:ascii="Times New Roman" w:hAnsi="Times New Roman" w:cs="Times New Roman"/>
          <w:sz w:val="28"/>
          <w:szCs w:val="28"/>
          <w:lang w:val="uk-UA"/>
        </w:rPr>
        <w:t>.</w:t>
      </w:r>
    </w:p>
    <w:p w:rsidR="007520AD" w:rsidRPr="007520AD" w:rsidRDefault="000F2E7D" w:rsidP="00752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Відповідно до статті 38 Закону</w:t>
      </w:r>
      <w:r w:rsidR="00EB545C">
        <w:rPr>
          <w:rFonts w:ascii="Times New Roman" w:hAnsi="Times New Roman" w:cs="Times New Roman"/>
          <w:sz w:val="28"/>
          <w:szCs w:val="28"/>
          <w:lang w:val="uk-UA"/>
        </w:rPr>
        <w:t xml:space="preserve">, за порушення вимог законодавства у сфері публічних </w:t>
      </w:r>
      <w:proofErr w:type="spellStart"/>
      <w:r w:rsidR="00EB545C">
        <w:rPr>
          <w:rFonts w:ascii="Times New Roman" w:hAnsi="Times New Roman" w:cs="Times New Roman"/>
          <w:sz w:val="28"/>
          <w:szCs w:val="28"/>
          <w:lang w:val="uk-UA"/>
        </w:rPr>
        <w:t>закупівель</w:t>
      </w:r>
      <w:proofErr w:type="spellEnd"/>
      <w:r w:rsidR="00EB545C">
        <w:rPr>
          <w:rFonts w:ascii="Times New Roman" w:hAnsi="Times New Roman" w:cs="Times New Roman"/>
          <w:sz w:val="28"/>
          <w:szCs w:val="28"/>
          <w:lang w:val="uk-UA"/>
        </w:rPr>
        <w:t xml:space="preserve">, члени тендерного комітету несуть відповідальність згідно </w:t>
      </w:r>
      <w:r>
        <w:rPr>
          <w:rFonts w:ascii="Times New Roman" w:hAnsi="Times New Roman" w:cs="Times New Roman"/>
          <w:sz w:val="28"/>
          <w:szCs w:val="28"/>
          <w:lang w:val="uk-UA"/>
        </w:rPr>
        <w:t>і</w:t>
      </w:r>
      <w:r w:rsidR="00EB545C">
        <w:rPr>
          <w:rFonts w:ascii="Times New Roman" w:hAnsi="Times New Roman" w:cs="Times New Roman"/>
          <w:sz w:val="28"/>
          <w:szCs w:val="28"/>
          <w:lang w:val="uk-UA"/>
        </w:rPr>
        <w:t>з законами України.</w:t>
      </w:r>
    </w:p>
    <w:p w:rsidR="00286A7A" w:rsidRDefault="00286A7A" w:rsidP="007520AD">
      <w:pPr>
        <w:spacing w:after="0" w:line="240" w:lineRule="auto"/>
        <w:jc w:val="both"/>
        <w:rPr>
          <w:rFonts w:ascii="Times New Roman" w:hAnsi="Times New Roman" w:cs="Times New Roman"/>
          <w:sz w:val="28"/>
          <w:szCs w:val="28"/>
          <w:lang w:val="uk-UA"/>
        </w:rPr>
      </w:pPr>
    </w:p>
    <w:p w:rsidR="000F2E7D" w:rsidRDefault="000F2E7D" w:rsidP="007520AD">
      <w:pPr>
        <w:spacing w:after="0" w:line="240" w:lineRule="auto"/>
        <w:jc w:val="both"/>
        <w:rPr>
          <w:rFonts w:ascii="Times New Roman" w:hAnsi="Times New Roman" w:cs="Times New Roman"/>
          <w:sz w:val="28"/>
          <w:szCs w:val="28"/>
          <w:lang w:val="uk-UA"/>
        </w:rPr>
      </w:pPr>
    </w:p>
    <w:p w:rsidR="00190B98" w:rsidRDefault="00CD34D6" w:rsidP="00752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Головний спеціаліст</w:t>
      </w:r>
    </w:p>
    <w:p w:rsidR="00CD34D6" w:rsidRDefault="00CD34D6" w:rsidP="00752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юрисконсульт – член </w:t>
      </w:r>
    </w:p>
    <w:p w:rsidR="000F2E7D" w:rsidRDefault="00CD34D6" w:rsidP="00752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тендерного комітету</w:t>
      </w:r>
    </w:p>
    <w:p w:rsidR="00CD34D6" w:rsidRDefault="000F2E7D" w:rsidP="007520A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Департаменту</w:t>
      </w:r>
      <w:r>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sidR="00CD34D6">
        <w:rPr>
          <w:rFonts w:ascii="Times New Roman" w:hAnsi="Times New Roman" w:cs="Times New Roman"/>
          <w:sz w:val="28"/>
          <w:szCs w:val="28"/>
          <w:lang w:val="uk-UA"/>
        </w:rPr>
        <w:tab/>
      </w:r>
      <w:r>
        <w:rPr>
          <w:rFonts w:ascii="Times New Roman" w:hAnsi="Times New Roman" w:cs="Times New Roman"/>
          <w:sz w:val="28"/>
          <w:szCs w:val="28"/>
          <w:lang w:val="uk-UA"/>
        </w:rPr>
        <w:tab/>
      </w:r>
      <w:r w:rsidR="00CD34D6" w:rsidRPr="00CD34D6">
        <w:rPr>
          <w:rFonts w:ascii="Times New Roman" w:hAnsi="Times New Roman" w:cs="Times New Roman"/>
          <w:b/>
          <w:sz w:val="28"/>
          <w:szCs w:val="28"/>
          <w:lang w:val="uk-UA"/>
        </w:rPr>
        <w:t>М. ЩЕБЕЦЬ</w:t>
      </w:r>
    </w:p>
    <w:sectPr w:rsidR="00CD34D6" w:rsidSect="007520AD">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FDE" w:rsidRDefault="002C2FDE" w:rsidP="007520AD">
      <w:pPr>
        <w:spacing w:after="0" w:line="240" w:lineRule="auto"/>
      </w:pPr>
      <w:r>
        <w:separator/>
      </w:r>
    </w:p>
  </w:endnote>
  <w:endnote w:type="continuationSeparator" w:id="0">
    <w:p w:rsidR="002C2FDE" w:rsidRDefault="002C2FDE" w:rsidP="0075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AD" w:rsidRDefault="007520A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AD" w:rsidRDefault="007520A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AD" w:rsidRDefault="007520A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FDE" w:rsidRDefault="002C2FDE" w:rsidP="007520AD">
      <w:pPr>
        <w:spacing w:after="0" w:line="240" w:lineRule="auto"/>
      </w:pPr>
      <w:r>
        <w:separator/>
      </w:r>
    </w:p>
  </w:footnote>
  <w:footnote w:type="continuationSeparator" w:id="0">
    <w:p w:rsidR="002C2FDE" w:rsidRDefault="002C2FDE" w:rsidP="0075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AD" w:rsidRDefault="007520A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879159"/>
      <w:docPartObj>
        <w:docPartGallery w:val="Page Numbers (Top of Page)"/>
        <w:docPartUnique/>
      </w:docPartObj>
    </w:sdtPr>
    <w:sdtEndPr/>
    <w:sdtContent>
      <w:p w:rsidR="007520AD" w:rsidRDefault="007520AD">
        <w:pPr>
          <w:pStyle w:val="a4"/>
          <w:jc w:val="center"/>
        </w:pPr>
        <w:r>
          <w:fldChar w:fldCharType="begin"/>
        </w:r>
        <w:r>
          <w:instrText>PAGE   \* MERGEFORMAT</w:instrText>
        </w:r>
        <w:r>
          <w:fldChar w:fldCharType="separate"/>
        </w:r>
        <w:r w:rsidR="000F2E7D" w:rsidRPr="000F2E7D">
          <w:rPr>
            <w:noProof/>
            <w:lang w:val="ru-RU"/>
          </w:rPr>
          <w:t>7</w:t>
        </w:r>
        <w:r>
          <w:fldChar w:fldCharType="end"/>
        </w:r>
      </w:p>
    </w:sdtContent>
  </w:sdt>
  <w:p w:rsidR="007520AD" w:rsidRDefault="007520A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0AD" w:rsidRDefault="007520A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A579F"/>
    <w:multiLevelType w:val="multilevel"/>
    <w:tmpl w:val="703A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AD"/>
    <w:rsid w:val="000F2E7D"/>
    <w:rsid w:val="00190B98"/>
    <w:rsid w:val="00286A7A"/>
    <w:rsid w:val="002C2FDE"/>
    <w:rsid w:val="006D0389"/>
    <w:rsid w:val="007520AD"/>
    <w:rsid w:val="007549BC"/>
    <w:rsid w:val="00840759"/>
    <w:rsid w:val="009052E0"/>
    <w:rsid w:val="00A83E93"/>
    <w:rsid w:val="00C546FE"/>
    <w:rsid w:val="00CB552A"/>
    <w:rsid w:val="00CD34D6"/>
    <w:rsid w:val="00CF611A"/>
    <w:rsid w:val="00E07AB9"/>
    <w:rsid w:val="00EB545C"/>
    <w:rsid w:val="00F2247B"/>
    <w:rsid w:val="00F7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D75A7"/>
  <w15:chartTrackingRefBased/>
  <w15:docId w15:val="{4D8F3CCE-6C58-445F-821D-D2373E62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0AD"/>
    <w:rPr>
      <w:rFonts w:ascii="Times New Roman" w:hAnsi="Times New Roman" w:cs="Times New Roman"/>
      <w:sz w:val="24"/>
      <w:szCs w:val="24"/>
    </w:rPr>
  </w:style>
  <w:style w:type="paragraph" w:styleId="a4">
    <w:name w:val="header"/>
    <w:basedOn w:val="a"/>
    <w:link w:val="a5"/>
    <w:uiPriority w:val="99"/>
    <w:unhideWhenUsed/>
    <w:rsid w:val="007520AD"/>
    <w:pPr>
      <w:tabs>
        <w:tab w:val="center" w:pos="4844"/>
        <w:tab w:val="right" w:pos="9689"/>
      </w:tabs>
      <w:spacing w:after="0" w:line="240" w:lineRule="auto"/>
    </w:pPr>
  </w:style>
  <w:style w:type="character" w:customStyle="1" w:styleId="a5">
    <w:name w:val="Верхний колонтитул Знак"/>
    <w:basedOn w:val="a0"/>
    <w:link w:val="a4"/>
    <w:uiPriority w:val="99"/>
    <w:rsid w:val="007520AD"/>
  </w:style>
  <w:style w:type="paragraph" w:styleId="a6">
    <w:name w:val="footer"/>
    <w:basedOn w:val="a"/>
    <w:link w:val="a7"/>
    <w:uiPriority w:val="99"/>
    <w:unhideWhenUsed/>
    <w:rsid w:val="007520AD"/>
    <w:pPr>
      <w:tabs>
        <w:tab w:val="center" w:pos="4844"/>
        <w:tab w:val="right" w:pos="9689"/>
      </w:tabs>
      <w:spacing w:after="0" w:line="240" w:lineRule="auto"/>
    </w:pPr>
  </w:style>
  <w:style w:type="character" w:customStyle="1" w:styleId="a7">
    <w:name w:val="Нижний колонтитул Знак"/>
    <w:basedOn w:val="a0"/>
    <w:link w:val="a6"/>
    <w:uiPriority w:val="99"/>
    <w:rsid w:val="007520AD"/>
  </w:style>
  <w:style w:type="paragraph" w:styleId="a8">
    <w:name w:val="Balloon Text"/>
    <w:basedOn w:val="a"/>
    <w:link w:val="a9"/>
    <w:uiPriority w:val="99"/>
    <w:semiHidden/>
    <w:unhideWhenUsed/>
    <w:rsid w:val="00190B9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90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1818">
      <w:bodyDiv w:val="1"/>
      <w:marLeft w:val="0"/>
      <w:marRight w:val="0"/>
      <w:marTop w:val="0"/>
      <w:marBottom w:val="0"/>
      <w:divBdr>
        <w:top w:val="none" w:sz="0" w:space="0" w:color="auto"/>
        <w:left w:val="none" w:sz="0" w:space="0" w:color="auto"/>
        <w:bottom w:val="none" w:sz="0" w:space="0" w:color="auto"/>
        <w:right w:val="none" w:sz="0" w:space="0" w:color="auto"/>
      </w:divBdr>
    </w:div>
    <w:div w:id="542326047">
      <w:bodyDiv w:val="1"/>
      <w:marLeft w:val="0"/>
      <w:marRight w:val="0"/>
      <w:marTop w:val="0"/>
      <w:marBottom w:val="0"/>
      <w:divBdr>
        <w:top w:val="none" w:sz="0" w:space="0" w:color="auto"/>
        <w:left w:val="none" w:sz="0" w:space="0" w:color="auto"/>
        <w:bottom w:val="none" w:sz="0" w:space="0" w:color="auto"/>
        <w:right w:val="none" w:sz="0" w:space="0" w:color="auto"/>
      </w:divBdr>
    </w:div>
    <w:div w:id="547031548">
      <w:bodyDiv w:val="1"/>
      <w:marLeft w:val="0"/>
      <w:marRight w:val="0"/>
      <w:marTop w:val="0"/>
      <w:marBottom w:val="0"/>
      <w:divBdr>
        <w:top w:val="none" w:sz="0" w:space="0" w:color="auto"/>
        <w:left w:val="none" w:sz="0" w:space="0" w:color="auto"/>
        <w:bottom w:val="none" w:sz="0" w:space="0" w:color="auto"/>
        <w:right w:val="none" w:sz="0" w:space="0" w:color="auto"/>
      </w:divBdr>
    </w:div>
    <w:div w:id="718015263">
      <w:bodyDiv w:val="1"/>
      <w:marLeft w:val="0"/>
      <w:marRight w:val="0"/>
      <w:marTop w:val="0"/>
      <w:marBottom w:val="0"/>
      <w:divBdr>
        <w:top w:val="none" w:sz="0" w:space="0" w:color="auto"/>
        <w:left w:val="none" w:sz="0" w:space="0" w:color="auto"/>
        <w:bottom w:val="none" w:sz="0" w:space="0" w:color="auto"/>
        <w:right w:val="none" w:sz="0" w:space="0" w:color="auto"/>
      </w:divBdr>
    </w:div>
    <w:div w:id="1075666189">
      <w:bodyDiv w:val="1"/>
      <w:marLeft w:val="0"/>
      <w:marRight w:val="0"/>
      <w:marTop w:val="0"/>
      <w:marBottom w:val="0"/>
      <w:divBdr>
        <w:top w:val="none" w:sz="0" w:space="0" w:color="auto"/>
        <w:left w:val="none" w:sz="0" w:space="0" w:color="auto"/>
        <w:bottom w:val="none" w:sz="0" w:space="0" w:color="auto"/>
        <w:right w:val="none" w:sz="0" w:space="0" w:color="auto"/>
      </w:divBdr>
    </w:div>
    <w:div w:id="1135219758">
      <w:bodyDiv w:val="1"/>
      <w:marLeft w:val="0"/>
      <w:marRight w:val="0"/>
      <w:marTop w:val="0"/>
      <w:marBottom w:val="0"/>
      <w:divBdr>
        <w:top w:val="none" w:sz="0" w:space="0" w:color="auto"/>
        <w:left w:val="none" w:sz="0" w:space="0" w:color="auto"/>
        <w:bottom w:val="none" w:sz="0" w:space="0" w:color="auto"/>
        <w:right w:val="none" w:sz="0" w:space="0" w:color="auto"/>
      </w:divBdr>
    </w:div>
    <w:div w:id="17011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PC-2</cp:lastModifiedBy>
  <cp:revision>8</cp:revision>
  <cp:lastPrinted>2019-09-13T13:17:00Z</cp:lastPrinted>
  <dcterms:created xsi:type="dcterms:W3CDTF">2019-06-24T08:05:00Z</dcterms:created>
  <dcterms:modified xsi:type="dcterms:W3CDTF">2019-09-16T12:53:00Z</dcterms:modified>
</cp:coreProperties>
</file>